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center"/>
        <w:rPr>
          <w:sz w:val="25"/>
          <w:szCs w:val="25"/>
        </w:rPr>
      </w:pP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№ 5-</w:t>
      </w:r>
      <w:r>
        <w:rPr>
          <w:rFonts w:ascii="Times New Roman" w:eastAsia="Times New Roman" w:hAnsi="Times New Roman" w:cs="Times New Roman"/>
          <w:sz w:val="25"/>
          <w:szCs w:val="25"/>
        </w:rPr>
        <w:t>302</w:t>
      </w:r>
      <w:r>
        <w:rPr>
          <w:rFonts w:ascii="Times New Roman" w:eastAsia="Times New Roman" w:hAnsi="Times New Roman" w:cs="Times New Roman"/>
          <w:sz w:val="25"/>
          <w:szCs w:val="25"/>
        </w:rPr>
        <w:t>-2301/2024</w:t>
      </w: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 административном правонарушении</w:t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11 апреля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город Покачи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1 Нижневартовского судебного района Ханты-Мансийского автономного округа – Югры Янбаева Г.Х. </w:t>
      </w:r>
      <w:r>
        <w:rPr>
          <w:rFonts w:ascii="Times New Roman" w:eastAsia="Times New Roman" w:hAnsi="Times New Roman" w:cs="Times New Roman"/>
          <w:sz w:val="25"/>
          <w:szCs w:val="25"/>
        </w:rPr>
        <w:t>(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ХМАО - Югра, г. Покачи, пер. Майский, дом № 2),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 участием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5"/>
          <w:szCs w:val="25"/>
        </w:rPr>
        <w:t>Цечоева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Б.В.,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Цечоева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Бадрудина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Вахаевича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родившегося </w:t>
      </w:r>
      <w:r>
        <w:rPr>
          <w:rStyle w:val="cat-UserDefinedgrp-30rplc-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PassportDatagrp-22rplc-9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гражданина РФ, не работающего, проживающего по адресу: </w:t>
      </w:r>
      <w:r>
        <w:rPr>
          <w:rStyle w:val="cat-Addressgrp-4rplc-10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Style w:val="cat-UserDefinedgrp-31rplc-1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ХМАО - Югра,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привлекаемого к административной ответственности за совершение административного правонарушения, предусмотренного частью 4 статьей 20.25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5"/>
          <w:szCs w:val="25"/>
        </w:rPr>
        <w:t>привлекавшегося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8"/>
        <w:jc w:val="both"/>
        <w:rPr>
          <w:sz w:val="25"/>
          <w:szCs w:val="25"/>
        </w:rPr>
      </w:pPr>
    </w:p>
    <w:p>
      <w:pPr>
        <w:spacing w:before="0" w:after="0"/>
        <w:ind w:firstLine="709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firstLine="709"/>
        <w:jc w:val="center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Цечоев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Б.В. 24 декабря 2021 года за совершение административного правонарушения, предусмотренного частью 1 статьи 20.25 КоАП РФ мировым судьёй судебного участка № 1 Нижневартовского судебного района ХМАО - Югры был подвергнут наказанию в виде обязательных работ сроком на 20 часов. Будучи предупреждённым об административной ответственности по части 4 статьи 20.25 КоАП РФ за уклонение от отбывания наказания в виде обязательных работ, </w:t>
      </w:r>
      <w:r>
        <w:rPr>
          <w:rFonts w:ascii="Times New Roman" w:eastAsia="Times New Roman" w:hAnsi="Times New Roman" w:cs="Times New Roman"/>
          <w:sz w:val="25"/>
          <w:szCs w:val="25"/>
        </w:rPr>
        <w:t>Цечоев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Б.В. </w:t>
      </w:r>
      <w:r>
        <w:rPr>
          <w:rFonts w:ascii="Times New Roman" w:eastAsia="Times New Roman" w:hAnsi="Times New Roman" w:cs="Times New Roman"/>
          <w:sz w:val="25"/>
          <w:szCs w:val="25"/>
        </w:rPr>
        <w:t>в период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 </w:t>
      </w:r>
      <w:r>
        <w:rPr>
          <w:rFonts w:ascii="Times New Roman" w:eastAsia="Times New Roman" w:hAnsi="Times New Roman" w:cs="Times New Roman"/>
          <w:sz w:val="25"/>
          <w:szCs w:val="25"/>
        </w:rPr>
        <w:t>21.03.2024 по 10.04.2024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обязательные работы, в порядке, предусмотренном ст. 32.13 КоАП РФ, не отбыл и от их отбывания уклонился.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судебном заседании гр-н </w:t>
      </w:r>
      <w:r>
        <w:rPr>
          <w:rFonts w:ascii="Times New Roman" w:eastAsia="Times New Roman" w:hAnsi="Times New Roman" w:cs="Times New Roman"/>
          <w:sz w:val="25"/>
          <w:szCs w:val="25"/>
        </w:rPr>
        <w:t>Цечоев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Б.В. вину в совершённом правонарушении признал, суду сообщил, что наказание в виде обязательных работ не отбывал по состоянию здоровья.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Заслушав лицо, в отношении которого ведётся производство по делу, исследовав материалы дела, в частности: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 об административном правонарушении № </w:t>
      </w:r>
      <w:r>
        <w:rPr>
          <w:rFonts w:ascii="Times New Roman" w:eastAsia="Times New Roman" w:hAnsi="Times New Roman" w:cs="Times New Roman"/>
          <w:sz w:val="25"/>
          <w:szCs w:val="25"/>
        </w:rPr>
        <w:t>68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/24/86013-АП от </w:t>
      </w:r>
      <w:r>
        <w:rPr>
          <w:rFonts w:ascii="Times New Roman" w:eastAsia="Times New Roman" w:hAnsi="Times New Roman" w:cs="Times New Roman"/>
          <w:sz w:val="25"/>
          <w:szCs w:val="25"/>
        </w:rPr>
        <w:t>11 апреля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 года, составленном в соответствии с требованиями ст. ст. 28.2-28.3 КоАП РФ;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копию постановления по делу об административном правонарушении № 5-1154-2301/2021 от 24 декабря 2021 года, в соответствии с которым, </w:t>
      </w:r>
      <w:r>
        <w:rPr>
          <w:rFonts w:ascii="Times New Roman" w:eastAsia="Times New Roman" w:hAnsi="Times New Roman" w:cs="Times New Roman"/>
          <w:sz w:val="25"/>
          <w:szCs w:val="25"/>
        </w:rPr>
        <w:t>Цечоеву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Б.В. было назначено наказание в виде обязательных работ сроком 20 часов, за совершенное правонарушение, предусмотренное ч. 1 ст. 20.25 КоАП РФ. Постановление не было обжаловано и вступило в законную силу 28 января 2022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копию постановления о возбуждении исполнительного производства № 3820/22/86013-ИП от 04 февраля 2022 года, с отметкой об ознакомлении с ним и с предупреждением об административной ответственности по ч. 4 ст. 20.25 КоАП РФ;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копию постановления судебного пристава-исполнителя о направлении лица, которому назначено административное наказание в виде обязательных работ, к месту отбытия наказания № 86013/23/85003 от 13 сентября 2023 года, с которым </w:t>
      </w:r>
      <w:r>
        <w:rPr>
          <w:rFonts w:ascii="Times New Roman" w:eastAsia="Times New Roman" w:hAnsi="Times New Roman" w:cs="Times New Roman"/>
          <w:sz w:val="25"/>
          <w:szCs w:val="25"/>
        </w:rPr>
        <w:t>Цечоеву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Б.В. ознакомлен и получил копию указанного постановления 13 сентября 2023 года;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копию списка с перечнем организаций и видами обязательных работ от 13 сентября 2023 года, </w:t>
      </w:r>
      <w:r>
        <w:rPr>
          <w:rFonts w:ascii="Times New Roman" w:eastAsia="Times New Roman" w:hAnsi="Times New Roman" w:cs="Times New Roman"/>
          <w:sz w:val="25"/>
          <w:szCs w:val="25"/>
        </w:rPr>
        <w:t>Цечоев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Б.В. ознакомлен лично 13 сентября 2023 года;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копию предупреждения об ответственности по ч. 4 ст. 20.25 КоАП РФ от </w:t>
      </w:r>
      <w:r>
        <w:rPr>
          <w:rFonts w:ascii="Times New Roman" w:eastAsia="Times New Roman" w:hAnsi="Times New Roman" w:cs="Times New Roman"/>
          <w:sz w:val="25"/>
          <w:szCs w:val="25"/>
        </w:rPr>
        <w:t>15 марта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 года;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копию сообщения генерального директора ООО «ВЕЛЕС» Возняк Д.А.;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сводка информации на лицо, согласно которой, </w:t>
      </w:r>
      <w:r>
        <w:rPr>
          <w:rFonts w:ascii="Times New Roman" w:eastAsia="Times New Roman" w:hAnsi="Times New Roman" w:cs="Times New Roman"/>
          <w:sz w:val="25"/>
          <w:szCs w:val="25"/>
        </w:rPr>
        <w:t>Цечоев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Б.В. неоднократно в юридически значимый период привлекался к административной ответственности по главе 20 КоАП РФ, назначенные наказания в виде административного штрафа и обязательных работ не исполнены;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копия паспорта на имя </w:t>
      </w:r>
      <w:r>
        <w:rPr>
          <w:rFonts w:ascii="Times New Roman" w:eastAsia="Times New Roman" w:hAnsi="Times New Roman" w:cs="Times New Roman"/>
          <w:sz w:val="25"/>
          <w:szCs w:val="25"/>
        </w:rPr>
        <w:t>Цечоева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Б.В.;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приходит к выводу, об установлении факта совершения </w:t>
      </w:r>
      <w:r>
        <w:rPr>
          <w:rFonts w:ascii="Times New Roman" w:eastAsia="Times New Roman" w:hAnsi="Times New Roman" w:cs="Times New Roman"/>
          <w:sz w:val="25"/>
          <w:szCs w:val="25"/>
        </w:rPr>
        <w:t>Цечоевым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Б.В. административного правонарушения, предусмотренного частью 4 статьи 20.25 Кодекса РФ об административных правонарушениях – уклонение от отбывания обязательных работ. Вина </w:t>
      </w:r>
      <w:r>
        <w:rPr>
          <w:rFonts w:ascii="Times New Roman" w:eastAsia="Times New Roman" w:hAnsi="Times New Roman" w:cs="Times New Roman"/>
          <w:sz w:val="25"/>
          <w:szCs w:val="25"/>
        </w:rPr>
        <w:t>Цечоева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Б.В. нашла своё подтверждение в судебном заседании, его действия правильно квалифицированы должностным лицом, уполномоченным составлять протоколы об административных правонарушениях по части 4 статьи 20.25 КоАП РФ.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Обязательные работы заключаются в выполнении физическим лицом, совершившим административное правонарушение, в свободное от основной работы, службы или учебы время бесплатных общественно полезных работ.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hyperlink r:id="rId4" w:anchor="/document/12156199/entry/109208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Частью 8 ст. 109.2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Федерального закона от 2 октября 2007 г. № 229-ФЗ «Об исполнительном производстве» предусмотрено, что в случае уклонения должника от отбывания обязательных работ, выразившегося в невыходе на обязательные работы без уважительных причин и нарушении трудовой дисциплины, подтвержденных документами организации, в которую должник направлен для отбывания обязательных работ, судебный пристав-исполнитель составляет протокол об административном правонарушении в соответствии с КоАП РФ.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hyperlink r:id="rId4" w:anchor="/document/12125267/entry/321312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Часть 12 ст. 32.13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 предусматривает, что в случае уклонения лица, которому назначено административное наказание в виде обязательных работ,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обязательные работы, судебный пристав-исполнитель составляет протокол об административном правонарушении, предусмотренном </w:t>
      </w:r>
      <w:hyperlink r:id="rId4" w:anchor="/document/12125267/entry/202504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ч. 4 ст. 20.25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</w:t>
      </w:r>
      <w:hyperlink r:id="rId4" w:anchor="/document/12125267/entry/321312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ч. 12 ст. 32.13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 под уклонением лица, которому назначено административное наказание в виде обязательных работ, от отбывания этого вида административного наказания понимается неоднократный отказ от выполнения работ, и (или) неоднократный невыход такого лица на обязательные работы без уважительных причин, и (или) неоднократное нарушение трудовой дисциплины, подтвержденные документами организации, в которой лицо, которому назначено административное наказание в виде обязательных работ, отбывает обязательные работы.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Объективная сторона административного правонарушения по </w:t>
      </w:r>
      <w:hyperlink r:id="rId4" w:anchor="/document/12125267/entry/202504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ч. 4 ст. 20.25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 характеризуется действиями лица, которому назначен этот вид административного наказания, выразившимися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этот вид наказания.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Таким образом, лицо, привлеченное к административной ответственности за уклонение от исполнения административного наказания в виде обязательных работ, должно отбыть обязательные работы в течение всего назначенного срока наказания.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Оснований для прекращения производства по делу об административном правонарушении не имеется.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29.2 Кодекса Российской Федерации об административных правонарушениях, исключающих возможность рассмотрения дела, не имеется.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наказания суд учитывает характер совершенного правонарушения, личность виновного, его имущественное положение, наличие смягчающего административную ответственность обстоятельства, предусмотренного ст. 4.2 КоАП РФ – признание вины, наличие обстоятельства, отягчающего административную ответственность, предусмотренную ст. 4.3 КоАП РФ – повторное совершение однородного правонарушения, и считает необходимым назначить </w:t>
      </w:r>
      <w:r>
        <w:rPr>
          <w:rFonts w:ascii="Times New Roman" w:eastAsia="Times New Roman" w:hAnsi="Times New Roman" w:cs="Times New Roman"/>
          <w:sz w:val="25"/>
          <w:szCs w:val="25"/>
        </w:rPr>
        <w:t>Цечоеву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Б.В. наказание в виде административного ареста, поскольку указанный вид наказания, с наибольшим эффектом достигнет цели административного наказания, предусмотренной ст. 3.1 КоАП РФ, а именно: предупреждение совершения новых правонарушений.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препятствующих назначению виновному лицу данного вида наказания, не установлено.</w:t>
      </w:r>
    </w:p>
    <w:p>
      <w:pPr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5"/>
          <w:szCs w:val="25"/>
        </w:rPr>
        <w:t>ст.ст</w:t>
      </w:r>
      <w:r>
        <w:rPr>
          <w:rFonts w:ascii="Times New Roman" w:eastAsia="Times New Roman" w:hAnsi="Times New Roman" w:cs="Times New Roman"/>
          <w:sz w:val="25"/>
          <w:szCs w:val="25"/>
        </w:rPr>
        <w:t>. 29.9 - 29.11 Кодекса РФ об административных правонарушениях,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widowControl w:val="0"/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Цечоева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Бадрудина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Вахаевича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признать виновным в совершении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частью 4 статьи 20.25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Кодекса РФ об административных правонарушениях, 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подвергнуть административному наказанию в виде административного ареста сроком на </w:t>
      </w:r>
      <w:r>
        <w:rPr>
          <w:rFonts w:ascii="Times New Roman" w:eastAsia="Times New Roman" w:hAnsi="Times New Roman" w:cs="Times New Roman"/>
          <w:sz w:val="25"/>
          <w:szCs w:val="25"/>
        </w:rPr>
        <w:t>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семь</w:t>
      </w:r>
      <w:r>
        <w:rPr>
          <w:rFonts w:ascii="Times New Roman" w:eastAsia="Times New Roman" w:hAnsi="Times New Roman" w:cs="Times New Roman"/>
          <w:sz w:val="25"/>
          <w:szCs w:val="25"/>
        </w:rPr>
        <w:t>) суток.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подлежит немедленному исполнению.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Срок административного наказания исчислять с момента доставления </w:t>
      </w:r>
      <w:r>
        <w:rPr>
          <w:rFonts w:ascii="Times New Roman" w:eastAsia="Times New Roman" w:hAnsi="Times New Roman" w:cs="Times New Roman"/>
          <w:sz w:val="25"/>
          <w:szCs w:val="25"/>
        </w:rPr>
        <w:t>Цечоеву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Б.В. в ИВС ОМВД России по г. Лангепасу.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Зачесть в срок административного ареста время с момента доставления </w:t>
      </w:r>
      <w:r>
        <w:rPr>
          <w:rFonts w:ascii="Times New Roman" w:eastAsia="Times New Roman" w:hAnsi="Times New Roman" w:cs="Times New Roman"/>
          <w:sz w:val="25"/>
          <w:szCs w:val="25"/>
        </w:rPr>
        <w:t>Цечоева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Б.В. на судебный участок № 1 Нижневартовского судебного района с 1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часов 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 минут </w:t>
      </w:r>
      <w:r>
        <w:rPr>
          <w:rFonts w:ascii="Times New Roman" w:eastAsia="Times New Roman" w:hAnsi="Times New Roman" w:cs="Times New Roman"/>
          <w:sz w:val="25"/>
          <w:szCs w:val="25"/>
        </w:rPr>
        <w:t>11 апреля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 года до момента доставления в ИВС ОМВД России по г. Лангепасу. 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Исполнение наказания возложить на ИВС ОМВД России по г. Лангепасу.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widowControl w:val="0"/>
        <w:spacing w:before="0" w:after="0"/>
        <w:rPr>
          <w:sz w:val="25"/>
          <w:szCs w:val="25"/>
        </w:rPr>
      </w:pPr>
    </w:p>
    <w:p>
      <w:pPr>
        <w:widowControl w:val="0"/>
        <w:spacing w:before="0" w:after="0"/>
        <w:rPr>
          <w:sz w:val="25"/>
          <w:szCs w:val="25"/>
        </w:rPr>
      </w:pPr>
    </w:p>
    <w:p>
      <w:pPr>
        <w:widowControl w:val="0"/>
        <w:spacing w:before="0" w:after="0"/>
        <w:rPr>
          <w:sz w:val="25"/>
          <w:szCs w:val="25"/>
        </w:rPr>
      </w:pP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судья: подпись</w:t>
      </w: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</w:t>
      </w: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>
        <w:rPr>
          <w:rFonts w:ascii="Times New Roman" w:eastAsia="Times New Roman" w:hAnsi="Times New Roman" w:cs="Times New Roman"/>
          <w:sz w:val="25"/>
          <w:szCs w:val="25"/>
        </w:rPr>
        <w:t>Г.Х. Янбаева</w:t>
      </w: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302</w:t>
      </w:r>
      <w:r>
        <w:rPr>
          <w:rFonts w:ascii="Times New Roman" w:eastAsia="Times New Roman" w:hAnsi="Times New Roman" w:cs="Times New Roman"/>
          <w:sz w:val="16"/>
          <w:szCs w:val="16"/>
        </w:rPr>
        <w:t>-2301/2024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spacing w:before="0" w:after="0"/>
        <w:rPr>
          <w:sz w:val="20"/>
          <w:szCs w:val="20"/>
        </w:rPr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7">
    <w:name w:val="cat-UserDefined grp-30 rplc-7"/>
    <w:basedOn w:val="DefaultParagraphFont"/>
  </w:style>
  <w:style w:type="character" w:customStyle="1" w:styleId="cat-PassportDatagrp-22rplc-9">
    <w:name w:val="cat-PassportData grp-22 rplc-9"/>
    <w:basedOn w:val="DefaultParagraphFont"/>
  </w:style>
  <w:style w:type="character" w:customStyle="1" w:styleId="cat-Addressgrp-4rplc-10">
    <w:name w:val="cat-Address grp-4 rplc-10"/>
    <w:basedOn w:val="DefaultParagraphFont"/>
  </w:style>
  <w:style w:type="character" w:customStyle="1" w:styleId="cat-UserDefinedgrp-31rplc-11">
    <w:name w:val="cat-UserDefined grp-31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